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13069460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87329D" w:rsidRPr="00D72FFC" w:rsidRDefault="0087329D" w:rsidP="0001084E">
      <w:pPr>
        <w:jc w:val="both"/>
        <w:rPr>
          <w:rFonts w:cs="Calibri"/>
          <w:szCs w:val="28"/>
        </w:rPr>
      </w:pPr>
      <w:r w:rsidRPr="003E52A8">
        <w:rPr>
          <w:szCs w:val="28"/>
        </w:rPr>
        <w:t>(в редакции решени</w:t>
      </w:r>
      <w:r w:rsidR="00F6101B">
        <w:rPr>
          <w:szCs w:val="28"/>
        </w:rPr>
        <w:t>й</w:t>
      </w:r>
      <w:r w:rsidRPr="003E52A8">
        <w:rPr>
          <w:szCs w:val="28"/>
        </w:rPr>
        <w:t xml:space="preserve"> Саратовской городской Думы </w:t>
      </w:r>
      <w:r w:rsidRPr="003E52A8">
        <w:rPr>
          <w:rFonts w:cs="Calibri"/>
          <w:szCs w:val="28"/>
        </w:rPr>
        <w:t>от 2</w:t>
      </w:r>
      <w:r w:rsidR="00B7722F">
        <w:rPr>
          <w:rFonts w:cs="Calibri"/>
          <w:szCs w:val="28"/>
        </w:rPr>
        <w:t>4</w:t>
      </w:r>
      <w:r w:rsidRPr="003E52A8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января</w:t>
      </w:r>
      <w:r w:rsidRPr="003E52A8">
        <w:rPr>
          <w:rFonts w:cs="Calibri"/>
          <w:szCs w:val="28"/>
        </w:rPr>
        <w:t xml:space="preserve"> </w:t>
      </w:r>
      <w:r w:rsidRPr="003E52A8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5</w:t>
      </w:r>
      <w:r w:rsidRPr="003E52A8">
        <w:rPr>
          <w:rFonts w:cs="Calibri"/>
          <w:szCs w:val="28"/>
        </w:rPr>
        <w:t xml:space="preserve"> года</w:t>
      </w:r>
      <w:r w:rsidR="00FD2B3C">
        <w:rPr>
          <w:rFonts w:cs="Calibri"/>
          <w:szCs w:val="28"/>
        </w:rPr>
        <w:t xml:space="preserve"> № 62-597</w:t>
      </w:r>
      <w:r w:rsidR="004F696F">
        <w:rPr>
          <w:rFonts w:cs="Calibri"/>
          <w:szCs w:val="28"/>
        </w:rPr>
        <w:t xml:space="preserve">, </w:t>
      </w:r>
      <w:r w:rsidR="004F696F" w:rsidRPr="000D64DD">
        <w:t>28</w:t>
      </w:r>
      <w:r w:rsidR="004F696F">
        <w:t xml:space="preserve"> </w:t>
      </w:r>
      <w:r w:rsidR="004F696F" w:rsidRPr="000D64DD">
        <w:t>февраля</w:t>
      </w:r>
      <w:r w:rsidR="004F696F">
        <w:t xml:space="preserve"> 2025 года № 65-611</w:t>
      </w:r>
      <w:r w:rsidR="0006711D">
        <w:t xml:space="preserve">, </w:t>
      </w:r>
      <w:r w:rsidR="0006711D" w:rsidRPr="000D64DD">
        <w:t>28</w:t>
      </w:r>
      <w:r w:rsidR="0006711D">
        <w:t xml:space="preserve"> марта 2025 года № 67-624</w:t>
      </w:r>
      <w:r w:rsidR="00874C03">
        <w:t xml:space="preserve">, 25 апреля </w:t>
      </w:r>
      <w:r w:rsidR="00874C03" w:rsidRPr="00D72FFC">
        <w:rPr>
          <w:rFonts w:cs="Calibri"/>
          <w:szCs w:val="28"/>
        </w:rPr>
        <w:t>2025 года № 68-634</w:t>
      </w:r>
      <w:r w:rsidR="00D72FFC">
        <w:rPr>
          <w:rFonts w:cs="Calibri"/>
          <w:szCs w:val="28"/>
        </w:rPr>
        <w:t>,</w:t>
      </w:r>
      <w:r w:rsidR="00D72FFC" w:rsidRPr="00D72FFC">
        <w:rPr>
          <w:rFonts w:cs="Calibri"/>
          <w:szCs w:val="28"/>
        </w:rPr>
        <w:t xml:space="preserve"> 30 мая 2025 года № 69-642</w:t>
      </w:r>
      <w:r w:rsidR="00120CDE">
        <w:rPr>
          <w:rFonts w:cs="Calibri"/>
          <w:szCs w:val="28"/>
        </w:rPr>
        <w:t>, 2 июля 2025 года № 70-662</w:t>
      </w:r>
      <w:r>
        <w:rPr>
          <w:rFonts w:cs="Calibri"/>
          <w:szCs w:val="28"/>
        </w:rPr>
        <w:t>)</w:t>
      </w: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87329D" w:rsidRPr="001853B4" w:rsidRDefault="0087329D" w:rsidP="008764CC">
      <w:pPr>
        <w:ind w:firstLine="851"/>
        <w:jc w:val="both"/>
        <w:rPr>
          <w:szCs w:val="28"/>
        </w:rPr>
      </w:pPr>
    </w:p>
    <w:p w:rsidR="00310BA3" w:rsidRDefault="00AF5BF5" w:rsidP="0087329D">
      <w:pPr>
        <w:pStyle w:val="a9"/>
        <w:ind w:left="0" w:right="0" w:firstLine="0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87329D" w:rsidRPr="001853B4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1853B4" w:rsidRDefault="00AF5BF5" w:rsidP="0087329D">
      <w:pPr>
        <w:pStyle w:val="a9"/>
        <w:ind w:left="0" w:right="-1803" w:firstLine="0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120CDE" w:rsidRPr="00E52758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t>1. Утвердить основные характеристики бюджета муниципального образования «Город Саратов» на 2025 год:</w:t>
      </w:r>
    </w:p>
    <w:p w:rsidR="00120CDE" w:rsidRPr="00E52758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t>- общий объем доходов в сумме 44 727 715,5 тыс. руб.;</w:t>
      </w:r>
    </w:p>
    <w:p w:rsidR="00120CDE" w:rsidRPr="00E52758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t>- общий объем расходов в сумме 46 701 107,9 тыс. руб.;</w:t>
      </w:r>
    </w:p>
    <w:p w:rsidR="00874C03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t>- дефицит в сумме 1 973 392,4 тыс. руб. или 11,4%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E52758">
        <w:rPr>
          <w:szCs w:val="28"/>
        </w:rPr>
        <w:t xml:space="preserve"> (превышение ограничений, установленных Бюджетным кодексом Российской Федерации, на 1,4% в пределах снижения остатков средств на счетах по учету средств местного бюджета).</w:t>
      </w:r>
    </w:p>
    <w:p w:rsidR="00120CDE" w:rsidRPr="00E52758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t>2. Утвердить основные характеристики бюджета муниципального образования «Город Саратов» на 2026 и на 2027 годы:</w:t>
      </w:r>
    </w:p>
    <w:p w:rsidR="00120CDE" w:rsidRPr="00E52758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t>- общий объем доходов на 2026 год в сумме 34 143 727,6 тыс. руб. и на                2027 год в сумме 33 551 797,2 тыс. руб.;</w:t>
      </w:r>
    </w:p>
    <w:p w:rsidR="00120CDE" w:rsidRPr="00E52758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lastRenderedPageBreak/>
        <w:t>- общий объем расходов на 2026 год в сумме 34 143 727,6 тыс. руб., в том числе условно утвержденных расходов в сумме 624 774,0 тыс. руб., и на                 2027 год в сумме 34 151 797,2 тыс. руб., в том числе условно утвержденных расходов в сумме 1 212 887,6 тыс. руб.;</w:t>
      </w:r>
    </w:p>
    <w:p w:rsidR="00AB1CF4" w:rsidRPr="001853B4" w:rsidRDefault="00120CDE" w:rsidP="00120CDE">
      <w:pPr>
        <w:ind w:firstLine="709"/>
        <w:jc w:val="both"/>
        <w:rPr>
          <w:szCs w:val="28"/>
        </w:rPr>
      </w:pPr>
      <w:r w:rsidRPr="00E52758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120CDE" w:rsidRPr="00E52758" w:rsidRDefault="00120CDE" w:rsidP="00120CDE">
      <w:pPr>
        <w:ind w:firstLine="720"/>
        <w:jc w:val="both"/>
        <w:rPr>
          <w:szCs w:val="28"/>
        </w:rPr>
      </w:pPr>
      <w:r w:rsidRPr="00E52758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120CDE" w:rsidRPr="00E52758" w:rsidRDefault="00120CDE" w:rsidP="00120CDE">
      <w:pPr>
        <w:ind w:firstLine="709"/>
        <w:jc w:val="both"/>
      </w:pPr>
      <w:r w:rsidRPr="00E52758">
        <w:t>- на 2025 год в сумме 456 136,7 тыс. руб.;</w:t>
      </w:r>
    </w:p>
    <w:p w:rsidR="00120CDE" w:rsidRPr="00E52758" w:rsidRDefault="00120CDE" w:rsidP="00120CDE">
      <w:pPr>
        <w:ind w:firstLine="709"/>
        <w:jc w:val="both"/>
      </w:pPr>
      <w:r w:rsidRPr="00E52758">
        <w:t>- на 2026 год в сумме 242 818,0</w:t>
      </w:r>
      <w:r w:rsidRPr="00E52758">
        <w:rPr>
          <w:color w:val="000000"/>
        </w:rPr>
        <w:t xml:space="preserve"> </w:t>
      </w:r>
      <w:r w:rsidRPr="00E52758">
        <w:t>тыс. руб.;</w:t>
      </w:r>
    </w:p>
    <w:p w:rsidR="00874C03" w:rsidRDefault="00120CDE" w:rsidP="00120CDE">
      <w:pPr>
        <w:ind w:firstLine="720"/>
        <w:jc w:val="both"/>
        <w:rPr>
          <w:szCs w:val="28"/>
        </w:rPr>
      </w:pPr>
      <w:r w:rsidRPr="00E52758">
        <w:t>- на 2027 год в сумме 252 667,4</w:t>
      </w:r>
      <w:r w:rsidRPr="00E52758">
        <w:rPr>
          <w:color w:val="000000"/>
        </w:rPr>
        <w:t xml:space="preserve"> </w:t>
      </w:r>
      <w:r w:rsidRPr="00E52758">
        <w:t>тыс. руб</w:t>
      </w:r>
      <w:r w:rsidRPr="00E52758">
        <w:rPr>
          <w:szCs w:val="28"/>
        </w:rPr>
        <w:t>.</w:t>
      </w:r>
    </w:p>
    <w:p w:rsidR="00120CDE" w:rsidRPr="00E52758" w:rsidRDefault="00120CDE" w:rsidP="00120CDE">
      <w:pPr>
        <w:ind w:firstLine="709"/>
        <w:jc w:val="both"/>
      </w:pPr>
      <w:r w:rsidRPr="00E52758">
        <w:t xml:space="preserve">10. Установить размер резервного фонда администрации муниципального образования «Город Саратов»: </w:t>
      </w:r>
    </w:p>
    <w:p w:rsidR="00120CDE" w:rsidRPr="00E52758" w:rsidRDefault="00120CDE" w:rsidP="00120CDE">
      <w:pPr>
        <w:ind w:firstLine="742"/>
        <w:jc w:val="both"/>
      </w:pPr>
      <w:r w:rsidRPr="00E52758">
        <w:t>- на 2025 год в сумме 355 228,0 тыс. руб.;</w:t>
      </w:r>
    </w:p>
    <w:p w:rsidR="00120CDE" w:rsidRPr="00E52758" w:rsidRDefault="00120CDE" w:rsidP="00120CDE">
      <w:pPr>
        <w:ind w:firstLine="742"/>
        <w:jc w:val="both"/>
      </w:pPr>
      <w:r w:rsidRPr="00E52758">
        <w:t>- на 2026 год в сумме 45 000,0 тыс. руб.;</w:t>
      </w:r>
    </w:p>
    <w:p w:rsidR="001853B4" w:rsidRPr="001853B4" w:rsidRDefault="00120CDE" w:rsidP="00120CDE">
      <w:pPr>
        <w:ind w:firstLine="709"/>
        <w:jc w:val="both"/>
        <w:rPr>
          <w:szCs w:val="28"/>
        </w:rPr>
      </w:pPr>
      <w:r w:rsidRPr="00E52758">
        <w:lastRenderedPageBreak/>
        <w:t>- на 2027 год в сумме 45 000,0 тыс. руб.</w:t>
      </w:r>
    </w:p>
    <w:p w:rsidR="00120CDE" w:rsidRPr="00E52758" w:rsidRDefault="00120CDE" w:rsidP="00120CDE">
      <w:pPr>
        <w:ind w:firstLine="709"/>
        <w:jc w:val="both"/>
        <w:rPr>
          <w:szCs w:val="28"/>
        </w:rPr>
      </w:pPr>
      <w:r w:rsidRPr="00E52758">
        <w:t>11. </w:t>
      </w:r>
      <w:r w:rsidRPr="00E52758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120CDE" w:rsidRPr="00E52758" w:rsidRDefault="00120CDE" w:rsidP="00120CDE">
      <w:pPr>
        <w:ind w:firstLine="709"/>
        <w:jc w:val="both"/>
        <w:rPr>
          <w:color w:val="000000"/>
        </w:rPr>
      </w:pPr>
      <w:r w:rsidRPr="00E52758">
        <w:t xml:space="preserve">- на 2025 год в сумме </w:t>
      </w:r>
      <w:r w:rsidRPr="00E52758">
        <w:rPr>
          <w:szCs w:val="28"/>
        </w:rPr>
        <w:t>9 307 081,0</w:t>
      </w:r>
      <w:r w:rsidRPr="00E52758">
        <w:t xml:space="preserve"> тыс. руб.; </w:t>
      </w:r>
    </w:p>
    <w:p w:rsidR="00120CDE" w:rsidRPr="00E52758" w:rsidRDefault="00120CDE" w:rsidP="00120CDE">
      <w:pPr>
        <w:ind w:firstLine="709"/>
        <w:jc w:val="both"/>
      </w:pPr>
      <w:r w:rsidRPr="00E52758">
        <w:t>- на 2026 год в сумме 3 301 422,1 тыс. руб.;</w:t>
      </w:r>
    </w:p>
    <w:p w:rsidR="001853B4" w:rsidRPr="001853B4" w:rsidRDefault="00120CDE" w:rsidP="00120CDE">
      <w:pPr>
        <w:ind w:firstLine="709"/>
        <w:jc w:val="both"/>
      </w:pPr>
      <w:r w:rsidRPr="00E52758">
        <w:t>- на 2027 год в сумме 3 238 010,7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0A44C2" w:rsidRDefault="00FC5FBB" w:rsidP="00536BBD">
      <w:pPr>
        <w:ind w:firstLine="709"/>
        <w:jc w:val="both"/>
      </w:pPr>
      <w:r w:rsidRPr="001853B4">
        <w:t xml:space="preserve">14. </w:t>
      </w:r>
      <w:r w:rsidR="00536BBD" w:rsidRPr="000A44C2">
        <w:t xml:space="preserve">Установить, что в 2025 году в соответствии со </w:t>
      </w:r>
      <w:hyperlink r:id="rId10" w:history="1">
        <w:r w:rsidR="00536BBD" w:rsidRPr="000A44C2">
          <w:t>статьей 242.26</w:t>
        </w:r>
      </w:hyperlink>
      <w:r w:rsidR="00536BBD" w:rsidRPr="000A44C2">
        <w:t xml:space="preserve"> Бюджетного кодекса Российской Федерации казначейскому сопровождению подлежат:</w:t>
      </w:r>
    </w:p>
    <w:p w:rsidR="00536BBD" w:rsidRPr="000A44C2" w:rsidRDefault="00536BBD" w:rsidP="00536BBD">
      <w:pPr>
        <w:ind w:firstLine="601"/>
        <w:jc w:val="both"/>
      </w:pPr>
      <w:r w:rsidRPr="000A44C2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0A44C2" w:rsidRDefault="00536BBD" w:rsidP="00536BBD">
      <w:pPr>
        <w:ind w:firstLine="601"/>
        <w:jc w:val="both"/>
      </w:pPr>
      <w:r w:rsidRPr="000A44C2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0A44C2">
          <w:t>статьи 78</w:t>
        </w:r>
      </w:hyperlink>
      <w:r w:rsidRPr="000A44C2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sz w:val="28"/>
          <w:szCs w:val="28"/>
        </w:rPr>
        <w:t xml:space="preserve">- </w:t>
      </w:r>
      <w:r w:rsidRPr="000A44C2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</w:t>
      </w:r>
      <w:r w:rsidRPr="000A44C2">
        <w:rPr>
          <w:rFonts w:ascii="Times New Roman" w:hAnsi="Times New Roman"/>
          <w:sz w:val="28"/>
          <w:szCs w:val="28"/>
        </w:rPr>
        <w:lastRenderedPageBreak/>
        <w:t xml:space="preserve">Саратов», предоставляемые на основании </w:t>
      </w:r>
      <w:hyperlink r:id="rId12" w:history="1">
        <w:r w:rsidRPr="000A44C2">
          <w:rPr>
            <w:rFonts w:ascii="Times New Roman" w:hAnsi="Times New Roman"/>
            <w:sz w:val="28"/>
            <w:szCs w:val="28"/>
          </w:rPr>
          <w:t>статьи 78</w:t>
        </w:r>
      </w:hyperlink>
      <w:r w:rsidRPr="000A44C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4C2">
        <w:rPr>
          <w:rFonts w:ascii="Times New Roman" w:hAnsi="Times New Roman"/>
          <w:sz w:val="28"/>
          <w:szCs w:val="28"/>
        </w:rPr>
        <w:t>10 000,0 тыс. руб. и более.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0A44C2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0A44C2">
        <w:rPr>
          <w:szCs w:val="28"/>
        </w:rPr>
        <w:t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</w:t>
      </w:r>
      <w:r>
        <w:rPr>
          <w:szCs w:val="28"/>
        </w:rPr>
        <w:t>е</w:t>
      </w:r>
      <w:r w:rsidRPr="000A44C2">
        <w:rPr>
          <w:szCs w:val="28"/>
        </w:rPr>
        <w:t xml:space="preserve">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0A44C2">
          <w:rPr>
            <w:szCs w:val="28"/>
          </w:rPr>
          <w:t>порядке</w:t>
        </w:r>
      </w:hyperlink>
      <w:r w:rsidRPr="000A44C2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0A44C2">
          <w:rPr>
            <w:szCs w:val="28"/>
          </w:rPr>
          <w:t>форме</w:t>
        </w:r>
      </w:hyperlink>
      <w:r w:rsidRPr="000A44C2">
        <w:rPr>
          <w:szCs w:val="28"/>
        </w:rPr>
        <w:t>, установленной Правительством Российской Федерации.</w:t>
      </w:r>
    </w:p>
    <w:p w:rsidR="00807233" w:rsidRPr="001853B4" w:rsidRDefault="00536BBD" w:rsidP="00536BBD">
      <w:pPr>
        <w:ind w:firstLine="709"/>
        <w:jc w:val="both"/>
      </w:pPr>
      <w:r w:rsidRPr="000A44C2">
        <w:t xml:space="preserve">Казначейское сопровождение средств, указанных в настоящем пункте, осуществляет </w:t>
      </w:r>
      <w:r>
        <w:t>у</w:t>
      </w:r>
      <w:r w:rsidRPr="000A44C2">
        <w:t xml:space="preserve">правление Федерального казначейства по Саратовской </w:t>
      </w:r>
      <w:r w:rsidRPr="000A44C2">
        <w:lastRenderedPageBreak/>
        <w:t xml:space="preserve">области в соответствии со </w:t>
      </w:r>
      <w:hyperlink r:id="rId15" w:history="1">
        <w:r w:rsidRPr="000A44C2">
          <w:t>статьей 220.2</w:t>
        </w:r>
      </w:hyperlink>
      <w:r w:rsidRPr="000A44C2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1853B4">
          <w:t>порядке</w:t>
        </w:r>
      </w:hyperlink>
      <w:r w:rsidRPr="001853B4">
        <w:t>, 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18. Установить верхний предел муниципального внутреннего долга: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2026 года в сумме 11 904 624,3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2027 года в сумме 11 904 624,3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>- по состоянию на 1 января 2028 года в сумме 12 504 624,3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Default="00FC5FBB" w:rsidP="00561BD6">
      <w:pPr>
        <w:ind w:firstLine="720"/>
        <w:jc w:val="both"/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120CDE" w:rsidRPr="001853B4" w:rsidRDefault="00120CDE" w:rsidP="00561BD6">
      <w:pPr>
        <w:ind w:firstLine="720"/>
        <w:jc w:val="both"/>
        <w:rPr>
          <w:szCs w:val="28"/>
        </w:rPr>
      </w:pPr>
      <w:r w:rsidRPr="00E52758">
        <w:rPr>
          <w:szCs w:val="28"/>
        </w:rPr>
        <w:t>21.1.</w:t>
      </w:r>
      <w:r>
        <w:rPr>
          <w:szCs w:val="28"/>
        </w:rPr>
        <w:t xml:space="preserve"> </w:t>
      </w:r>
      <w:r w:rsidRPr="00E52758">
        <w:rPr>
          <w:szCs w:val="28"/>
        </w:rPr>
        <w:t>Предоставить грант в форме субсидии автономной некоммерческой организации «Детский спортивно-оздоровительный православный лагерь «Солнечный» на укрепление, модернизацию материально-технической базы и благоустройство территорий организаций отдыха детей в 2025 году в сумме 10 000,0 тыс. руб.</w:t>
      </w:r>
    </w:p>
    <w:p w:rsidR="00416F27" w:rsidRPr="001853B4" w:rsidRDefault="000160F0" w:rsidP="00561BD6">
      <w:pPr>
        <w:ind w:firstLine="720"/>
        <w:jc w:val="both"/>
        <w:rPr>
          <w:szCs w:val="28"/>
        </w:rPr>
      </w:pPr>
      <w:r w:rsidRPr="00061603">
        <w:t xml:space="preserve"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</w:t>
      </w:r>
      <w:r w:rsidRPr="00061603">
        <w:lastRenderedPageBreak/>
        <w:t>«Город Саратов» переданных государственных полномочий, в 2025 году в сумме 38 051,6 тыс. руб., в 2026 году в сумме 36 880,7 тыс. руб., в 2027 году в сумме 36 880,7 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>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- </w:t>
      </w:r>
      <w:r w:rsidR="005E2372">
        <w:rPr>
          <w:rFonts w:eastAsia="Calibri"/>
        </w:rPr>
        <w:t>4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t xml:space="preserve">25. </w:t>
      </w:r>
      <w:r w:rsidRPr="00061603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0F0" w:rsidRPr="00061603" w:rsidRDefault="000160F0" w:rsidP="000160F0">
      <w:pPr>
        <w:ind w:firstLine="720"/>
        <w:jc w:val="both"/>
        <w:rPr>
          <w:color w:val="000000"/>
          <w:szCs w:val="28"/>
        </w:rPr>
      </w:pPr>
      <w:r w:rsidRPr="00061603">
        <w:rPr>
          <w:color w:val="000000"/>
          <w:szCs w:val="28"/>
        </w:rPr>
        <w:lastRenderedPageBreak/>
        <w:t xml:space="preserve">- на реализацию инициативных проектов на 2025 год в сумме </w:t>
      </w:r>
      <w:r w:rsidRPr="00061603">
        <w:rPr>
          <w:color w:val="000000"/>
          <w:szCs w:val="28"/>
        </w:rPr>
        <w:br/>
        <w:t>16 043,3 тыс. руб., на 2026-2027 годы в сумме 12 000,0 тыс. руб. ежегодно;</w:t>
      </w:r>
    </w:p>
    <w:p w:rsidR="00891843" w:rsidRPr="001853B4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</w:t>
      </w:r>
      <w:r>
        <w:rPr>
          <w:szCs w:val="28"/>
        </w:rPr>
        <w:t xml:space="preserve">                 </w:t>
      </w:r>
      <w:r w:rsidRPr="00061603">
        <w:rPr>
          <w:szCs w:val="28"/>
        </w:rPr>
        <w:t xml:space="preserve">2025 год в сумме 11 171,5 тыс. руб., </w:t>
      </w:r>
      <w:r w:rsidRPr="00061603">
        <w:rPr>
          <w:color w:val="000000"/>
          <w:szCs w:val="28"/>
        </w:rPr>
        <w:t>на 2026-2027 годы в сумме</w:t>
      </w:r>
      <w:r>
        <w:rPr>
          <w:color w:val="000000"/>
          <w:szCs w:val="28"/>
        </w:rPr>
        <w:t xml:space="preserve">                            </w:t>
      </w:r>
      <w:r w:rsidRPr="00061603">
        <w:rPr>
          <w:color w:val="000000"/>
          <w:szCs w:val="28"/>
        </w:rPr>
        <w:t>12 000,0 тыс. руб. ежегодно</w:t>
      </w:r>
      <w:r w:rsidRPr="00061603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7"/>
      <w:headerReference w:type="default" r:id="rId18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88C" w:rsidRDefault="00DD788C">
      <w:r>
        <w:separator/>
      </w:r>
    </w:p>
    <w:p w:rsidR="00DD788C" w:rsidRDefault="00DD788C"/>
  </w:endnote>
  <w:endnote w:type="continuationSeparator" w:id="1">
    <w:p w:rsidR="00DD788C" w:rsidRDefault="00DD788C">
      <w:r>
        <w:continuationSeparator/>
      </w:r>
    </w:p>
    <w:p w:rsidR="00DD788C" w:rsidRDefault="00DD788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88C" w:rsidRDefault="00DD788C">
      <w:r>
        <w:separator/>
      </w:r>
    </w:p>
    <w:p w:rsidR="00DD788C" w:rsidRDefault="00DD788C"/>
  </w:footnote>
  <w:footnote w:type="continuationSeparator" w:id="1">
    <w:p w:rsidR="00DD788C" w:rsidRDefault="00DD788C">
      <w:r>
        <w:continuationSeparator/>
      </w:r>
    </w:p>
    <w:p w:rsidR="00DD788C" w:rsidRDefault="00DD788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11550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11550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0CDE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0F0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4CFE"/>
    <w:rsid w:val="00115506"/>
    <w:rsid w:val="001155D4"/>
    <w:rsid w:val="00115A6B"/>
    <w:rsid w:val="00115C85"/>
    <w:rsid w:val="0011715A"/>
    <w:rsid w:val="00117CBA"/>
    <w:rsid w:val="00117EA0"/>
    <w:rsid w:val="00120CDE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D74F5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762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5B7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967F7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4C03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67F6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2FFC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88C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1592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18395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2</cp:revision>
  <cp:lastPrinted>2024-11-15T05:27:00Z</cp:lastPrinted>
  <dcterms:created xsi:type="dcterms:W3CDTF">2025-07-03T13:38:00Z</dcterms:created>
  <dcterms:modified xsi:type="dcterms:W3CDTF">2025-07-03T13:38:00Z</dcterms:modified>
</cp:coreProperties>
</file>